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2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2022-2023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Lớp: DG2232N1. ĐVLK: TRƯỜNG ĐẠI HỌC TIỀN GIANG</w:t>
      </w:r>
    </w:p>
    <w:p w:rsidR="00000000" w:rsidDel="00000000" w:rsidP="00000000" w:rsidRDefault="00000000" w:rsidRPr="00000000" w14:paraId="00000006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5.0" w:type="dxa"/>
        <w:jc w:val="left"/>
        <w:tblInd w:w="-21.999999999999993" w:type="dxa"/>
        <w:tblLayout w:type="fixed"/>
        <w:tblLook w:val="0000"/>
      </w:tblPr>
      <w:tblGrid>
        <w:gridCol w:w="572"/>
        <w:gridCol w:w="1123"/>
        <w:gridCol w:w="3423"/>
        <w:gridCol w:w="567"/>
        <w:gridCol w:w="810"/>
        <w:gridCol w:w="2730"/>
        <w:gridCol w:w="1590"/>
        <w:tblGridChange w:id="0">
          <w:tblGrid>
            <w:gridCol w:w="572"/>
            <w:gridCol w:w="1123"/>
            <w:gridCol w:w="3423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Anh văn căn bản 2 (*)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7560"/>
              </w:tabs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KL051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2682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Thị Phương Uyên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0982852445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before="240" w:line="276" w:lineRule="auto"/>
              <w:ind w:hanging="1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0939127784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-108" w:firstLine="52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Lan 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0918736747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Cẩm Hồng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0907010990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>
          <w:sz w:val="26"/>
          <w:szCs w:val="26"/>
        </w:rPr>
      </w:pPr>
      <w:bookmarkStart w:colFirst="0" w:colLast="0" w:name="_heading=h.1fob9te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-6.999999999999993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28/01/23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29/01/23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Tết Nguyên đán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19/02/23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Quyền con người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25/02/22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trike w:val="1"/>
                <w:sz w:val="24"/>
                <w:szCs w:val="24"/>
                <w:rtl w:val="0"/>
              </w:rPr>
              <w:t xml:space="preserve">Quyền con người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19/03/23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25/03/22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26/03/23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02/04/23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ind w:left="-108" w:firstLine="69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Lý luận nhà nước và pháp luật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23/04/23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Lý luận nhà nước và pháp luật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29/04/22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30/04/23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30/4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28/05/23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11/06/23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8">
      <w:pPr>
        <w:tabs>
          <w:tab w:val="right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A">
      <w:pPr>
        <w:tabs>
          <w:tab w:val="right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8gUngtAlruLeZifQYEvhQHqTHw==">AMUW2mUGhtLdFncln3lwHF7MtAl2zjKn/e2uHrnvp/GmaAvV5SvHmclw7bap0p8oG6NqJmhUKuqv9vxHyXWD2g8Nq54kUXm7JyWuLIVdteCwUqJTfS5o9yWwXfZaCrW4W7s6iRiT7SjQ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2022-06-03T01:56:00Z</dcterms:created>
  <dc:creator>Admin</dc:creator>
</cp:coreProperties>
</file>